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F1" w:rsidRPr="00DA1366" w:rsidRDefault="00062448" w:rsidP="00DA1366">
      <w:pPr>
        <w:jc w:val="center"/>
        <w:rPr>
          <w:b/>
          <w:sz w:val="32"/>
          <w:szCs w:val="32"/>
        </w:rPr>
      </w:pPr>
      <w:r w:rsidRPr="00DA1366">
        <w:rPr>
          <w:b/>
          <w:sz w:val="32"/>
          <w:szCs w:val="32"/>
        </w:rPr>
        <w:t>Bódvalenkei nyilatkozat</w:t>
      </w:r>
    </w:p>
    <w:p w:rsidR="00062448" w:rsidRDefault="00062448"/>
    <w:p w:rsidR="00062448" w:rsidRDefault="00062448">
      <w:r>
        <w:t>Mi, roma, illetve roma programokat működtető civil szervezetek képviselői, akik 2013. április 5-én a nemzetközi romanap ünneplésére gyűltünk össze Bódvalenkén,</w:t>
      </w:r>
    </w:p>
    <w:p w:rsidR="00062448" w:rsidRDefault="00062448" w:rsidP="00000012">
      <w:pPr>
        <w:numPr>
          <w:ilvl w:val="0"/>
          <w:numId w:val="1"/>
        </w:numPr>
      </w:pPr>
      <w:r>
        <w:t xml:space="preserve">mélységesen aggódva </w:t>
      </w:r>
      <w:r w:rsidR="00794DC5">
        <w:t xml:space="preserve">szerte Európában </w:t>
      </w:r>
      <w:r>
        <w:t xml:space="preserve">a </w:t>
      </w:r>
      <w:r w:rsidR="00794DC5">
        <w:t>romaellenesség és a romák ellen irányuló szélsőjobboldali populizmus terjedése miatt;</w:t>
      </w:r>
    </w:p>
    <w:p w:rsidR="00794DC5" w:rsidRDefault="00794DC5" w:rsidP="00000012">
      <w:pPr>
        <w:numPr>
          <w:ilvl w:val="0"/>
          <w:numId w:val="1"/>
        </w:numPr>
      </w:pPr>
      <w:r>
        <w:t xml:space="preserve">frusztráltan amiatt, hogy a roma integráció évtizede nem hozta meg a kívánt eredményeket: a romák továbbra is hátrányos megkülönböztetés elszenvedői </w:t>
      </w:r>
      <w:r w:rsidR="009B3D43">
        <w:t>és továbbra is a legrosszabb értékeket mutatják fel a legfontosabb paraméterek: az oktatás, az egészségi állapot, a foglalkoztatás, a jövedelem és a lakhatás terén;</w:t>
      </w:r>
    </w:p>
    <w:p w:rsidR="009B3D43" w:rsidRDefault="002F20F6" w:rsidP="00000012">
      <w:pPr>
        <w:numPr>
          <w:ilvl w:val="0"/>
          <w:numId w:val="1"/>
        </w:numPr>
      </w:pPr>
      <w:r>
        <w:t>súl</w:t>
      </w:r>
      <w:r w:rsidR="00A500C0">
        <w:t xml:space="preserve">yosan aggályosnak tartva, hogy </w:t>
      </w:r>
      <w:r>
        <w:t xml:space="preserve">egyes tagállamok rendszeresen megsértik az Európai Unió diszkriminációellenes és </w:t>
      </w:r>
      <w:r w:rsidR="00AF78DA">
        <w:t>egyenlő jogokra vonatkozó jogszabályait, amint azt az Amnesty International és mások bőségesen dokumentálták;</w:t>
      </w:r>
    </w:p>
    <w:p w:rsidR="00AF78DA" w:rsidRDefault="00AF78DA" w:rsidP="00000012">
      <w:pPr>
        <w:numPr>
          <w:ilvl w:val="0"/>
          <w:numId w:val="1"/>
        </w:numPr>
      </w:pPr>
      <w:r>
        <w:t>csalódottan amiatt, hogy az EU strukturális alapjainak tagállamok általi felhasználása</w:t>
      </w:r>
      <w:r w:rsidR="00231C29">
        <w:t xml:space="preserve"> nem javított Európa roma közösségeinek életén; sőt, egyes tagállamokban, mint például Magyarországon, a romák életfeltételei radikálisan rosszabbodtak az elmúlt néhány évben;</w:t>
      </w:r>
    </w:p>
    <w:p w:rsidR="00231C29" w:rsidRDefault="00231C29" w:rsidP="00000012">
      <w:pPr>
        <w:numPr>
          <w:ilvl w:val="0"/>
          <w:numId w:val="1"/>
        </w:numPr>
      </w:pPr>
      <w:r>
        <w:t>megjegyezve, hogy az uniós finanszírozás struktúrája szerte Európában sok roma civil szervezetet tönkretett, ahelyett, hogy segítette volna őket</w:t>
      </w:r>
      <w:r w:rsidR="00DE73E9">
        <w:t>;</w:t>
      </w:r>
    </w:p>
    <w:p w:rsidR="00DE73E9" w:rsidRDefault="00DE73E9" w:rsidP="00000012">
      <w:pPr>
        <w:numPr>
          <w:ilvl w:val="0"/>
          <w:numId w:val="1"/>
        </w:numPr>
      </w:pPr>
      <w:r>
        <w:t>megfigyelve, hogy a tagállamok nem hívták le a rendelkezésre álló, a roma közösségek életének jobbítására fordítható uniós forrásokat;</w:t>
      </w:r>
    </w:p>
    <w:p w:rsidR="00D01747" w:rsidRDefault="00D01747" w:rsidP="00000012">
      <w:pPr>
        <w:numPr>
          <w:ilvl w:val="0"/>
          <w:numId w:val="1"/>
        </w:numPr>
      </w:pPr>
      <w:r>
        <w:t xml:space="preserve">megjegyezve, hogy a romákra vonatkozó döntéshozatali folyamatokban nem sikerült </w:t>
      </w:r>
      <w:r w:rsidR="001007E6">
        <w:t xml:space="preserve">túljutni a </w:t>
      </w:r>
      <w:r w:rsidR="00900342">
        <w:t>tessék-lássék hozzáálláson a roma szakértelem bevonását illetően;</w:t>
      </w:r>
    </w:p>
    <w:p w:rsidR="00E53960" w:rsidRDefault="00E53960" w:rsidP="00000012">
      <w:pPr>
        <w:numPr>
          <w:ilvl w:val="0"/>
          <w:numId w:val="1"/>
        </w:numPr>
      </w:pPr>
      <w:r>
        <w:t>a</w:t>
      </w:r>
      <w:r w:rsidR="00A500C0">
        <w:t xml:space="preserve">ggályát kifejezve amiatt, hogy </w:t>
      </w:r>
      <w:r>
        <w:t>nemzeti romaintegrációs stratégiák EU keretrendszerének sikeres végrehajtását akadályozhatja az, hogy ez a végrehajtás a tagállamokra van bízva;</w:t>
      </w:r>
    </w:p>
    <w:p w:rsidR="007E5803" w:rsidRDefault="00E53960" w:rsidP="00000012">
      <w:pPr>
        <w:numPr>
          <w:ilvl w:val="0"/>
          <w:numId w:val="1"/>
        </w:numPr>
      </w:pPr>
      <w:r>
        <w:t>abban a hitben, hogy az Európai Uniónak az igazság, a szabadság és biztonság területének kell lennie – MINDENKI számára</w:t>
      </w:r>
    </w:p>
    <w:p w:rsidR="007E5803" w:rsidRDefault="007E5803"/>
    <w:p w:rsidR="007E5803" w:rsidRDefault="007E5803">
      <w:r>
        <w:t>Felhívja a Bizottságot, mint a Szerződések őrét, hogy</w:t>
      </w:r>
    </w:p>
    <w:p w:rsidR="007E5803" w:rsidRDefault="007E5803"/>
    <w:p w:rsidR="00DE73E9" w:rsidRDefault="007E5803" w:rsidP="00000012">
      <w:pPr>
        <w:numPr>
          <w:ilvl w:val="0"/>
          <w:numId w:val="2"/>
        </w:numPr>
      </w:pPr>
      <w:r>
        <w:t>kezdeményezzen kötelezettségszegési eljárást a tagállamok ellen akkor is, amikor megkülönböztetés</w:t>
      </w:r>
      <w:r w:rsidR="00FD17D4">
        <w:t>-</w:t>
      </w:r>
      <w:r>
        <w:t xml:space="preserve">ellenes, illetve egyenlő jogokra vonatkozó jogszabályokat </w:t>
      </w:r>
      <w:r w:rsidR="00FD17D4">
        <w:t>sértik meg;</w:t>
      </w:r>
    </w:p>
    <w:p w:rsidR="00FD17D4" w:rsidRDefault="00FD17D4"/>
    <w:p w:rsidR="00FD17D4" w:rsidRDefault="00FD17D4" w:rsidP="00000012">
      <w:pPr>
        <w:numPr>
          <w:ilvl w:val="0"/>
          <w:numId w:val="2"/>
        </w:numPr>
      </w:pPr>
      <w:r>
        <w:t>vizsgálja meg a tagállamok felelősségre vonhatóságának lehetőségét a nemz</w:t>
      </w:r>
      <w:r w:rsidR="00A500C0">
        <w:t xml:space="preserve">eti romaintegrációs stratégiák </w:t>
      </w:r>
      <w:r>
        <w:t xml:space="preserve">végrehajtásának területén is; </w:t>
      </w:r>
    </w:p>
    <w:p w:rsidR="00F31668" w:rsidRDefault="00F31668"/>
    <w:p w:rsidR="00F31668" w:rsidRDefault="00F31668" w:rsidP="00000012">
      <w:pPr>
        <w:numPr>
          <w:ilvl w:val="0"/>
          <w:numId w:val="2"/>
        </w:numPr>
      </w:pPr>
      <w:r>
        <w:t xml:space="preserve">hozzon létre egy romaintegrációs alapot vagy európai roma alapot, </w:t>
      </w:r>
    </w:p>
    <w:p w:rsidR="00F31668" w:rsidRDefault="00F31668" w:rsidP="00000012">
      <w:pPr>
        <w:numPr>
          <w:ilvl w:val="1"/>
          <w:numId w:val="2"/>
        </w:numPr>
      </w:pPr>
      <w:r>
        <w:t>amelyet közvetlenül a Bizottság irányítana,</w:t>
      </w:r>
    </w:p>
    <w:p w:rsidR="00F31668" w:rsidRDefault="00F31668" w:rsidP="00000012">
      <w:pPr>
        <w:numPr>
          <w:ilvl w:val="1"/>
          <w:numId w:val="2"/>
        </w:numPr>
      </w:pPr>
      <w:r>
        <w:t>terepmunkában bizonyított gyakorl</w:t>
      </w:r>
      <w:r w:rsidR="00A500C0">
        <w:t xml:space="preserve">attal rendelkező roma szakértők </w:t>
      </w:r>
      <w:r w:rsidR="00900342">
        <w:t>segítségével,</w:t>
      </w:r>
    </w:p>
    <w:p w:rsidR="00900342" w:rsidRDefault="00900342" w:rsidP="00000012">
      <w:pPr>
        <w:numPr>
          <w:ilvl w:val="1"/>
          <w:numId w:val="2"/>
        </w:numPr>
      </w:pPr>
      <w:r>
        <w:t>az alapnak legalább két fő területen kellene hoss</w:t>
      </w:r>
      <w:r w:rsidR="00A500C0">
        <w:t>zú távú támogatást biztosítania</w:t>
      </w:r>
    </w:p>
    <w:p w:rsidR="00A500C0" w:rsidRDefault="00A500C0" w:rsidP="00A500C0">
      <w:pPr>
        <w:ind w:left="1440"/>
      </w:pPr>
    </w:p>
    <w:p w:rsidR="00900342" w:rsidRDefault="00533F8B" w:rsidP="00DA1366">
      <w:pPr>
        <w:numPr>
          <w:ilvl w:val="3"/>
          <w:numId w:val="2"/>
        </w:numPr>
      </w:pPr>
      <w:r>
        <w:t xml:space="preserve">az emberi jogok, az </w:t>
      </w:r>
      <w:proofErr w:type="spellStart"/>
      <w:r>
        <w:t>empowerment</w:t>
      </w:r>
      <w:proofErr w:type="spellEnd"/>
      <w:r>
        <w:t>, az oktatás, a művészet és a kultúra terén jelentős szerepet játszó roma, és roma programokat működtető civil szervezetek számára</w:t>
      </w:r>
    </w:p>
    <w:p w:rsidR="00533F8B" w:rsidRDefault="00533F8B" w:rsidP="00DA1366">
      <w:pPr>
        <w:numPr>
          <w:ilvl w:val="3"/>
          <w:numId w:val="2"/>
        </w:numPr>
      </w:pPr>
      <w:r>
        <w:t xml:space="preserve">(helyi és regionális) </w:t>
      </w:r>
      <w:r w:rsidR="00D652AA">
        <w:t>integrált megközelítésű</w:t>
      </w:r>
      <w:r w:rsidR="0048420C">
        <w:t xml:space="preserve">, roma és roma programokat működtető civil szervezetek által kezdeményezett </w:t>
      </w:r>
      <w:r w:rsidR="00D652AA">
        <w:lastRenderedPageBreak/>
        <w:t xml:space="preserve">fejlesztési projektek a munkahelyteremtés, a szociális vállalkozások és más </w:t>
      </w:r>
      <w:r w:rsidR="0048420C">
        <w:t xml:space="preserve">kulcsfontosságú </w:t>
      </w:r>
      <w:r w:rsidR="00000012">
        <w:t>terület</w:t>
      </w:r>
      <w:r w:rsidR="00A95CA8">
        <w:t>eke</w:t>
      </w:r>
      <w:r w:rsidR="00000012">
        <w:t>n,</w:t>
      </w:r>
    </w:p>
    <w:p w:rsidR="00000012" w:rsidRDefault="00000012" w:rsidP="00DA1366">
      <w:pPr>
        <w:numPr>
          <w:ilvl w:val="1"/>
          <w:numId w:val="2"/>
        </w:numPr>
      </w:pPr>
      <w:r>
        <w:t>a korrupció megelőzése érdekében teljes átláthatósággal.</w:t>
      </w:r>
    </w:p>
    <w:p w:rsidR="00D01747" w:rsidRDefault="00D01747"/>
    <w:sectPr w:rsidR="00D0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213"/>
    <w:multiLevelType w:val="hybridMultilevel"/>
    <w:tmpl w:val="EFAE8F38"/>
    <w:lvl w:ilvl="0" w:tplc="20780A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9175A"/>
    <w:multiLevelType w:val="hybridMultilevel"/>
    <w:tmpl w:val="154A38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E31E4"/>
    <w:multiLevelType w:val="multilevel"/>
    <w:tmpl w:val="D57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8"/>
      <w:numFmt w:val="lowerLetter"/>
      <w:lvlText w:val="%3)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A0708"/>
    <w:multiLevelType w:val="hybridMultilevel"/>
    <w:tmpl w:val="2570C6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22514C">
      <w:start w:val="1"/>
      <w:numFmt w:val="lowerLetter"/>
      <w:lvlText w:val="%3)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3" w:tplc="F122514C">
      <w:start w:val="1"/>
      <w:numFmt w:val="lowerLetter"/>
      <w:lvlText w:val="%4)"/>
      <w:lvlJc w:val="left"/>
      <w:pPr>
        <w:tabs>
          <w:tab w:val="num" w:pos="2160"/>
        </w:tabs>
        <w:ind w:left="2880" w:hanging="360"/>
      </w:pPr>
      <w:rPr>
        <w:rFonts w:hint="default"/>
        <w:strike w:val="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367F9"/>
    <w:multiLevelType w:val="multilevel"/>
    <w:tmpl w:val="D5C4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F61D5"/>
    <w:multiLevelType w:val="multilevel"/>
    <w:tmpl w:val="729A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8"/>
      <w:numFmt w:val="lowerLetter"/>
      <w:lvlText w:val="%3)"/>
      <w:lvlJc w:val="left"/>
      <w:pPr>
        <w:tabs>
          <w:tab w:val="num" w:pos="1440"/>
        </w:tabs>
        <w:ind w:left="2160" w:hanging="360"/>
      </w:pPr>
      <w:rPr>
        <w:rFonts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062448"/>
    <w:rsid w:val="00000012"/>
    <w:rsid w:val="00062448"/>
    <w:rsid w:val="001007E6"/>
    <w:rsid w:val="00231C29"/>
    <w:rsid w:val="002F20F6"/>
    <w:rsid w:val="0048420C"/>
    <w:rsid w:val="00513F0D"/>
    <w:rsid w:val="00533F8B"/>
    <w:rsid w:val="005B5CEE"/>
    <w:rsid w:val="00794DC5"/>
    <w:rsid w:val="007E5803"/>
    <w:rsid w:val="008D2AFE"/>
    <w:rsid w:val="00900342"/>
    <w:rsid w:val="009B3D43"/>
    <w:rsid w:val="00A500C0"/>
    <w:rsid w:val="00A95CA8"/>
    <w:rsid w:val="00AF78DA"/>
    <w:rsid w:val="00B07FA5"/>
    <w:rsid w:val="00BA1CF7"/>
    <w:rsid w:val="00BA74F1"/>
    <w:rsid w:val="00BC0019"/>
    <w:rsid w:val="00D01747"/>
    <w:rsid w:val="00D652AA"/>
    <w:rsid w:val="00DA1366"/>
    <w:rsid w:val="00DE73E9"/>
    <w:rsid w:val="00E53960"/>
    <w:rsid w:val="00F31668"/>
    <w:rsid w:val="00FD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Bódvalenkei nyilatkozat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Bódvalenkei nyilatkozat</dc:title>
  <dc:subject/>
  <dc:creator>PásztorEszter</dc:creator>
  <cp:keywords/>
  <dc:description/>
  <cp:lastModifiedBy>User</cp:lastModifiedBy>
  <cp:revision>2</cp:revision>
  <dcterms:created xsi:type="dcterms:W3CDTF">2013-04-06T05:03:00Z</dcterms:created>
  <dcterms:modified xsi:type="dcterms:W3CDTF">2013-04-06T05:03:00Z</dcterms:modified>
</cp:coreProperties>
</file>